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5069E" w:rsidRDefault="0035069E">
      <w:pPr>
        <w:jc w:val="center"/>
        <w:rPr>
          <w:b/>
        </w:rPr>
      </w:pPr>
    </w:p>
    <w:p w14:paraId="00000002" w14:textId="77777777" w:rsidR="0035069E" w:rsidRDefault="00C331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Резолюция первого собрания </w:t>
      </w:r>
    </w:p>
    <w:p w14:paraId="00000003" w14:textId="77777777" w:rsidR="0035069E" w:rsidRDefault="00C331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общественных региональных омбудсменов в сфере образования в РФ.</w:t>
      </w:r>
    </w:p>
    <w:p w14:paraId="00000004" w14:textId="77777777" w:rsidR="0035069E" w:rsidRDefault="0035069E">
      <w:pPr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35069E" w:rsidRDefault="00C331E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октября 2020 г. </w:t>
      </w:r>
    </w:p>
    <w:p w14:paraId="00000006" w14:textId="77777777" w:rsidR="0035069E" w:rsidRDefault="00C331E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</w:t>
      </w:r>
    </w:p>
    <w:p w14:paraId="00000007" w14:textId="77777777" w:rsidR="0035069E" w:rsidRDefault="0035069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0000008" w14:textId="77777777" w:rsidR="0035069E" w:rsidRDefault="00C331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Первое собрание общественных омбудсменов в сфере образования из субъектов Российской Федерации стало важным этапом на пути развития института общественных представителей региональных уполномоченных по защите прав предпринимателей. В ходе встречи представит</w:t>
      </w:r>
      <w:r>
        <w:rPr>
          <w:rFonts w:ascii="Times New Roman" w:eastAsia="Times New Roman" w:hAnsi="Times New Roman" w:cs="Times New Roman"/>
        </w:rPr>
        <w:t>ели частного образования регионов России обменялись опытом в области взаимодействия с местными органами государственной власти, в частности по вопросам развития и защиты прав частных образовательных организаций, обсудили необходимость законодательных рефор</w:t>
      </w:r>
      <w:r>
        <w:rPr>
          <w:rFonts w:ascii="Times New Roman" w:eastAsia="Times New Roman" w:hAnsi="Times New Roman" w:cs="Times New Roman"/>
        </w:rPr>
        <w:t xml:space="preserve">м, затронули актуальные проблемы поддержки и развития в период пандемии </w:t>
      </w:r>
      <w:proofErr w:type="spellStart"/>
      <w:r>
        <w:rPr>
          <w:rFonts w:ascii="Times New Roman" w:eastAsia="Times New Roman" w:hAnsi="Times New Roman" w:cs="Times New Roman"/>
        </w:rPr>
        <w:t>коронавируса</w:t>
      </w:r>
      <w:proofErr w:type="spellEnd"/>
      <w:r>
        <w:rPr>
          <w:rFonts w:ascii="Times New Roman" w:eastAsia="Times New Roman" w:hAnsi="Times New Roman" w:cs="Times New Roman"/>
        </w:rPr>
        <w:t>. Также были озвучены проблемы отрасли, которые являются типичными, и требуют системного подхода.</w:t>
      </w:r>
    </w:p>
    <w:p w14:paraId="00000009" w14:textId="77777777" w:rsidR="0035069E" w:rsidRDefault="0035069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0000000A" w14:textId="77777777" w:rsidR="0035069E" w:rsidRDefault="00C331E9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white"/>
        </w:rPr>
        <w:t>В рамках собрания в офисе Уполномоченного по защите прав предпринимател</w:t>
      </w:r>
      <w:r>
        <w:rPr>
          <w:rFonts w:ascii="Times New Roman" w:eastAsia="Times New Roman" w:hAnsi="Times New Roman" w:cs="Times New Roman"/>
          <w:highlight w:val="white"/>
        </w:rPr>
        <w:t xml:space="preserve">ей при Президенте Российской Федерации Б.Ю. Титова 2 октября были организованы два мероприятия: круглый стол по проблемам предпринимателей в сфере частного образования и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организационный  обучающий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семинар для общественных омбудсменов в этой сфере. </w:t>
      </w:r>
    </w:p>
    <w:p w14:paraId="0000000B" w14:textId="77777777" w:rsidR="0035069E" w:rsidRDefault="0035069E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0C" w14:textId="77777777" w:rsidR="0035069E" w:rsidRDefault="00C331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рабо</w:t>
      </w:r>
      <w:r>
        <w:rPr>
          <w:rFonts w:ascii="Times New Roman" w:eastAsia="Times New Roman" w:hAnsi="Times New Roman" w:cs="Times New Roman"/>
          <w:highlight w:val="white"/>
        </w:rPr>
        <w:t xml:space="preserve">те круглого стола приняли участие Любовь Духанина, замглавы комитета по образованию Госдумы, омбудсмен по образованию Уполномоченного по защите прав предпринимателей при Президенте Российской Федерации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Амет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Володарский, специалисты юридической службы Аппар</w:t>
      </w:r>
      <w:r>
        <w:rPr>
          <w:rFonts w:ascii="Times New Roman" w:eastAsia="Times New Roman" w:hAnsi="Times New Roman" w:cs="Times New Roman"/>
          <w:highlight w:val="white"/>
        </w:rPr>
        <w:t>ата Уполномоченного по защите прав предпринимателей при Президенте РФ Бориса Титова, общественные омбудсмены по образованию из 20 регионов России, представители федеральных СМИ.</w:t>
      </w:r>
    </w:p>
    <w:p w14:paraId="0000000D" w14:textId="77777777" w:rsidR="0035069E" w:rsidRDefault="0035069E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0E" w14:textId="77777777" w:rsidR="0035069E" w:rsidRDefault="00C331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результатам обсуждения докладов, итогам работы круглого стола и семинара у</w:t>
      </w:r>
      <w:r>
        <w:rPr>
          <w:rFonts w:ascii="Times New Roman" w:eastAsia="Times New Roman" w:hAnsi="Times New Roman" w:cs="Times New Roman"/>
        </w:rPr>
        <w:t xml:space="preserve">частниками собрания была принята настоящая резолюция. </w:t>
      </w:r>
    </w:p>
    <w:p w14:paraId="0000000F" w14:textId="77777777" w:rsidR="0035069E" w:rsidRDefault="0035069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35069E" w:rsidRDefault="00C331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Собрание считает значимыми следующие позиции: </w:t>
      </w:r>
    </w:p>
    <w:p w14:paraId="00000011" w14:textId="77777777" w:rsidR="0035069E" w:rsidRDefault="00C331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Для дальнейшего развития частного образования и достижения законодательного равенства с государственными образовательными учреждениями необходима конс</w:t>
      </w:r>
      <w:r>
        <w:rPr>
          <w:rFonts w:ascii="Times New Roman" w:eastAsia="Times New Roman" w:hAnsi="Times New Roman" w:cs="Times New Roman"/>
        </w:rPr>
        <w:t xml:space="preserve">олидация представителей частного образования в рамках института общественных </w:t>
      </w:r>
      <w:r>
        <w:rPr>
          <w:rFonts w:ascii="Times New Roman" w:eastAsia="Times New Roman" w:hAnsi="Times New Roman" w:cs="Times New Roman"/>
        </w:rPr>
        <w:lastRenderedPageBreak/>
        <w:t>омбудсменов. Это позволит более успешно и эффективно реализовывать цели и задачи образования на современном этапе развития общества.</w:t>
      </w:r>
    </w:p>
    <w:p w14:paraId="00000012" w14:textId="77777777" w:rsidR="0035069E" w:rsidRDefault="00C331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Развитие государственно-частного партнерств</w:t>
      </w:r>
      <w:r>
        <w:rPr>
          <w:rFonts w:ascii="Times New Roman" w:eastAsia="Times New Roman" w:hAnsi="Times New Roman" w:cs="Times New Roman"/>
        </w:rPr>
        <w:t xml:space="preserve">а (дорожная карта) в образовании в рамках Федерального закона «О государственно-частном партнерстве, </w:t>
      </w:r>
      <w:proofErr w:type="spellStart"/>
      <w:r>
        <w:rPr>
          <w:rFonts w:ascii="Times New Roman" w:eastAsia="Times New Roman" w:hAnsi="Times New Roman" w:cs="Times New Roman"/>
        </w:rPr>
        <w:t>муниципально</w:t>
      </w:r>
      <w:proofErr w:type="spellEnd"/>
      <w:r>
        <w:rPr>
          <w:rFonts w:ascii="Times New Roman" w:eastAsia="Times New Roman" w:hAnsi="Times New Roman" w:cs="Times New Roman"/>
        </w:rPr>
        <w:t>-частном партнерстве в Российской Федерации» от 13.07.2015 №224-ФЗ является стратегически значимым направлением для российской системы образова</w:t>
      </w:r>
      <w:r>
        <w:rPr>
          <w:rFonts w:ascii="Times New Roman" w:eastAsia="Times New Roman" w:hAnsi="Times New Roman" w:cs="Times New Roman"/>
        </w:rPr>
        <w:t xml:space="preserve">ния. </w:t>
      </w:r>
    </w:p>
    <w:p w14:paraId="00000013" w14:textId="77777777" w:rsidR="0035069E" w:rsidRDefault="0035069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35069E" w:rsidRDefault="00C331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Собрание постановляет:</w:t>
      </w:r>
    </w:p>
    <w:p w14:paraId="00000015" w14:textId="77777777" w:rsidR="0035069E" w:rsidRDefault="00C3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Кооперировать усилия для создания устойчивых профессиональных связей в институте общественных омбудсменов в сфере образования в РФ; (организация рабочего процесса);</w:t>
      </w:r>
    </w:p>
    <w:p w14:paraId="00000016" w14:textId="77777777" w:rsidR="0035069E" w:rsidRDefault="00C3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Формировать реестр системных проблем в образовании. Электронная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Росвуз.рф</w:t>
      </w:r>
      <w:proofErr w:type="spellEnd"/>
    </w:p>
    <w:p w14:paraId="00000017" w14:textId="77777777" w:rsidR="0035069E" w:rsidRDefault="00C3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Создава</w:t>
      </w:r>
      <w:r>
        <w:rPr>
          <w:rFonts w:ascii="Times New Roman" w:eastAsia="Times New Roman" w:hAnsi="Times New Roman" w:cs="Times New Roman"/>
          <w:color w:val="000000"/>
        </w:rPr>
        <w:t xml:space="preserve">ть механизмы защиты ЧОО в период пандемии COVID19. Подготовить совместное обращение в Правительство РФ с депутатом Государственной Думы Федерального Собрания России Л.Н.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Духаниной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продлении режима поддержки образовательных организаций на 3 и 4 кварталы 2</w:t>
      </w:r>
      <w:r>
        <w:rPr>
          <w:rFonts w:ascii="Times New Roman" w:eastAsia="Times New Roman" w:hAnsi="Times New Roman" w:cs="Times New Roman"/>
          <w:color w:val="000000"/>
        </w:rPr>
        <w:t>020 года.</w:t>
      </w:r>
    </w:p>
    <w:p w14:paraId="00000018" w14:textId="77777777" w:rsidR="0035069E" w:rsidRDefault="00C3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Формировать базы нормативно-правовых документов, нуждающихся в отмене в рамках «Регуляторной гильотины», с учетом позиции ЧОО региона;</w:t>
      </w:r>
    </w:p>
    <w:p w14:paraId="00000019" w14:textId="77777777" w:rsidR="0035069E" w:rsidRDefault="00C3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Проектировать траектории развития и методологии государственно-частного партнерства (дорожная карта) в образова</w:t>
      </w:r>
      <w:r>
        <w:rPr>
          <w:rFonts w:ascii="Times New Roman" w:eastAsia="Times New Roman" w:hAnsi="Times New Roman" w:cs="Times New Roman"/>
          <w:color w:val="000000"/>
        </w:rPr>
        <w:t xml:space="preserve">нии в рамках Федерального закона «О государственно-частном партнерстве,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-частном партнерстве в Российской Федерации» от 13.07.2015 №224-ФЗ;  </w:t>
      </w:r>
    </w:p>
    <w:p w14:paraId="0000001A" w14:textId="77777777" w:rsidR="0035069E" w:rsidRDefault="00C3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Работать над созданием совместной повестки и проектированием механизмов популяризация частного образов</w:t>
      </w:r>
      <w:r>
        <w:rPr>
          <w:rFonts w:ascii="Times New Roman" w:eastAsia="Times New Roman" w:hAnsi="Times New Roman" w:cs="Times New Roman"/>
          <w:color w:val="000000"/>
        </w:rPr>
        <w:t>ания в РФ; участвовать в образовательной политике на региональном и федеральном уровне;</w:t>
      </w:r>
    </w:p>
    <w:p w14:paraId="0000001B" w14:textId="77777777" w:rsidR="0035069E" w:rsidRDefault="00C3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Участвовать в составлении и анализе актуальной информации для подготовки раздела «Образование» Ежегодного отчета Уполномоченного по защите прав предпринимателей Президе</w:t>
      </w:r>
      <w:r>
        <w:rPr>
          <w:rFonts w:ascii="Times New Roman" w:eastAsia="Times New Roman" w:hAnsi="Times New Roman" w:cs="Times New Roman"/>
          <w:color w:val="000000"/>
        </w:rPr>
        <w:t>нту РФ о состоянии бизнеса;</w:t>
      </w:r>
    </w:p>
    <w:p w14:paraId="0000001C" w14:textId="77777777" w:rsidR="0035069E" w:rsidRDefault="00C3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Создать общий административно-юридический виртуальный Центр, обеспечивающий юридической помощью омбудсменов, аналитической обработкой данных по существующим грантам, премиям, кредитам и другим формам поддержки образования с подг</w:t>
      </w:r>
      <w:r>
        <w:rPr>
          <w:rFonts w:ascii="Times New Roman" w:eastAsia="Times New Roman" w:hAnsi="Times New Roman" w:cs="Times New Roman"/>
          <w:color w:val="000000"/>
        </w:rPr>
        <w:t xml:space="preserve">отовкой необходимой документации.     </w:t>
      </w:r>
    </w:p>
    <w:p w14:paraId="0000001D" w14:textId="77777777" w:rsidR="0035069E" w:rsidRDefault="00C3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Оказывать содействие в сфере защиты интересов частных образовательных организаций региональным уполномоченным по защите прав предпринимателей. </w:t>
      </w:r>
    </w:p>
    <w:p w14:paraId="0000001E" w14:textId="77777777" w:rsidR="0035069E" w:rsidRDefault="0035069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1F" w14:textId="77777777" w:rsidR="0035069E" w:rsidRDefault="0035069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20" w14:textId="77777777" w:rsidR="0035069E" w:rsidRDefault="0035069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35069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E3872"/>
    <w:multiLevelType w:val="multilevel"/>
    <w:tmpl w:val="7EE21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9E"/>
    <w:rsid w:val="0035069E"/>
    <w:rsid w:val="00C3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9BE3A39-04D2-B741-A593-CF37168A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2021-06-20T10:08:00Z</dcterms:created>
  <dcterms:modified xsi:type="dcterms:W3CDTF">2021-06-20T10:08:00Z</dcterms:modified>
</cp:coreProperties>
</file>